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65B5" w:rsidRDefault="00062358">
      <w:pPr>
        <w:jc w:val="center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36"/>
          <w:szCs w:val="36"/>
        </w:rPr>
        <w:t xml:space="preserve">ART AND DESIGN </w:t>
      </w:r>
    </w:p>
    <w:p w14:paraId="00000002" w14:textId="77777777" w:rsidR="001D65B5" w:rsidRDefault="00062358">
      <w:pPr>
        <w:jc w:val="center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36"/>
          <w:szCs w:val="36"/>
        </w:rPr>
        <w:t>(Fine Art and Photography)</w:t>
      </w:r>
    </w:p>
    <w:p w14:paraId="00000003" w14:textId="77777777" w:rsidR="001D65B5" w:rsidRDefault="00062358">
      <w:pPr>
        <w:rPr>
          <w:color w:val="000000"/>
          <w:sz w:val="24"/>
          <w:szCs w:val="24"/>
        </w:rPr>
      </w:pPr>
      <w:r>
        <w:rPr>
          <w:rFonts w:ascii="Arial" w:eastAsia="Arial" w:hAnsi="Arial" w:cs="Arial"/>
        </w:rPr>
        <w:t> </w:t>
      </w:r>
    </w:p>
    <w:p w14:paraId="00000004" w14:textId="77777777" w:rsidR="001D65B5" w:rsidRDefault="00062358">
      <w:pP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</w:rPr>
        <w:t> </w:t>
      </w:r>
    </w:p>
    <w:p w14:paraId="00000005" w14:textId="77777777" w:rsidR="001D65B5" w:rsidRDefault="00062358">
      <w:pPr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I would like to take this opportunity to welcome you to Fakenham Sixth Form Art Department.  </w:t>
      </w:r>
      <w:proofErr w:type="gramStart"/>
      <w:r>
        <w:rPr>
          <w:rFonts w:ascii="Arial" w:eastAsia="Arial" w:hAnsi="Arial" w:cs="Arial"/>
          <w:sz w:val="28"/>
          <w:szCs w:val="28"/>
        </w:rPr>
        <w:t>In order to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prepare you for your new art course, it is important that you keep your visual awareness sharp and maintain your practical skills in order to make a po</w:t>
      </w:r>
      <w:r>
        <w:rPr>
          <w:rFonts w:ascii="Arial" w:eastAsia="Arial" w:hAnsi="Arial" w:cs="Arial"/>
          <w:sz w:val="28"/>
          <w:szCs w:val="28"/>
        </w:rPr>
        <w:t>sitive start to the course.</w:t>
      </w:r>
    </w:p>
    <w:p w14:paraId="00000006" w14:textId="77777777" w:rsidR="001D65B5" w:rsidRDefault="00062358">
      <w:pPr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14:paraId="00000007" w14:textId="77777777" w:rsidR="001D65B5" w:rsidRDefault="00062358">
      <w:pPr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You can help yourself a great deal by making a start to your course before September.  The course is based around coursework and an external exam.  This means that you need to find a direction and focus for your work that will</w:t>
      </w:r>
      <w:r>
        <w:rPr>
          <w:rFonts w:ascii="Arial" w:eastAsia="Arial" w:hAnsi="Arial" w:cs="Arial"/>
          <w:sz w:val="28"/>
          <w:szCs w:val="28"/>
        </w:rPr>
        <w:t xml:space="preserve"> offer opportunities for you to show how good you are in </w:t>
      </w:r>
      <w:proofErr w:type="gramStart"/>
      <w:r>
        <w:rPr>
          <w:rFonts w:ascii="Arial" w:eastAsia="Arial" w:hAnsi="Arial" w:cs="Arial"/>
          <w:sz w:val="28"/>
          <w:szCs w:val="28"/>
        </w:rPr>
        <w:t>all of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the assessment objectives.</w:t>
      </w:r>
    </w:p>
    <w:p w14:paraId="00000008" w14:textId="77777777" w:rsidR="001D65B5" w:rsidRDefault="00062358">
      <w:pPr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14:paraId="00000009" w14:textId="77777777" w:rsidR="001D65B5" w:rsidRDefault="00062358">
      <w:pPr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Things to do over the summer:</w:t>
      </w:r>
    </w:p>
    <w:p w14:paraId="0000000A" w14:textId="77777777" w:rsidR="001D65B5" w:rsidRDefault="00062358">
      <w:pPr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Take the theme:</w:t>
      </w:r>
    </w:p>
    <w:p w14:paraId="0000000B" w14:textId="77777777" w:rsidR="001D65B5" w:rsidRDefault="00062358">
      <w:pPr>
        <w:jc w:val="center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Natural forms</w:t>
      </w:r>
    </w:p>
    <w:p w14:paraId="0000000C" w14:textId="77777777" w:rsidR="001D65B5" w:rsidRDefault="00062358">
      <w:pPr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 </w:t>
      </w:r>
    </w:p>
    <w:p w14:paraId="0000000D" w14:textId="77777777" w:rsidR="001D65B5" w:rsidRDefault="00062358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Explore the theme through drawing and photography. There are many interesting opportunities to develo</w:t>
      </w:r>
      <w:r>
        <w:rPr>
          <w:rFonts w:ascii="Arial" w:eastAsia="Arial" w:hAnsi="Arial" w:cs="Arial"/>
          <w:sz w:val="28"/>
          <w:szCs w:val="28"/>
        </w:rPr>
        <w:t xml:space="preserve">p personal ideas, for example look at the textures and environments around you. Whilst out on a walk, you could collect drawings and photographs of </w:t>
      </w:r>
      <w:proofErr w:type="gramStart"/>
      <w:r>
        <w:rPr>
          <w:rFonts w:ascii="Arial" w:eastAsia="Arial" w:hAnsi="Arial" w:cs="Arial"/>
          <w:sz w:val="28"/>
          <w:szCs w:val="28"/>
        </w:rPr>
        <w:t>wild flowers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or find natural forms such as shells. Personal interpretation is important.  How you relate to </w:t>
      </w:r>
      <w:r>
        <w:rPr>
          <w:rFonts w:ascii="Arial" w:eastAsia="Arial" w:hAnsi="Arial" w:cs="Arial"/>
          <w:sz w:val="28"/>
          <w:szCs w:val="28"/>
        </w:rPr>
        <w:t>the theme and identify artistic possibilities will help you produce a personal portfolio. A selection of sketches and photographs will need to be brought in for September.</w:t>
      </w:r>
    </w:p>
    <w:p w14:paraId="0000000E" w14:textId="77777777" w:rsidR="001D65B5" w:rsidRDefault="00062358">
      <w:pPr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14:paraId="0000000F" w14:textId="77777777" w:rsidR="001D65B5" w:rsidRDefault="00062358">
      <w:pPr>
        <w:jc w:val="both"/>
        <w:rPr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8"/>
          <w:szCs w:val="28"/>
        </w:rPr>
        <w:t xml:space="preserve">It will be </w:t>
      </w:r>
      <w:proofErr w:type="gramStart"/>
      <w:r>
        <w:rPr>
          <w:rFonts w:ascii="Arial" w:eastAsia="Arial" w:hAnsi="Arial" w:cs="Arial"/>
          <w:sz w:val="28"/>
          <w:szCs w:val="28"/>
        </w:rPr>
        <w:t>really beneficial</w:t>
      </w:r>
      <w:proofErr w:type="gramEnd"/>
      <w:r>
        <w:rPr>
          <w:rFonts w:ascii="Arial" w:eastAsia="Arial" w:hAnsi="Arial" w:cs="Arial"/>
          <w:sz w:val="28"/>
          <w:szCs w:val="28"/>
        </w:rPr>
        <w:t>, if you can visit an exhibition or view one online, f</w:t>
      </w:r>
      <w:r>
        <w:rPr>
          <w:rFonts w:ascii="Arial" w:eastAsia="Arial" w:hAnsi="Arial" w:cs="Arial"/>
          <w:sz w:val="28"/>
          <w:szCs w:val="28"/>
        </w:rPr>
        <w:t>ocusing on some pieces which inspire you. Include pictures and annotation of any exhibition view.</w:t>
      </w:r>
    </w:p>
    <w:p w14:paraId="00000010" w14:textId="77777777" w:rsidR="001D65B5" w:rsidRDefault="00062358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14:paraId="00000011" w14:textId="77777777" w:rsidR="001D65B5" w:rsidRDefault="00062358">
      <w:pPr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Have a good summer holiday and look forward to seeing you in September.</w:t>
      </w:r>
    </w:p>
    <w:p w14:paraId="00000012" w14:textId="77777777" w:rsidR="001D65B5" w:rsidRDefault="00062358">
      <w:pPr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14:paraId="00000013" w14:textId="77777777" w:rsidR="001D65B5" w:rsidRDefault="00062358">
      <w:pPr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14:paraId="00000014" w14:textId="77777777" w:rsidR="001D65B5" w:rsidRDefault="00062358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Mrs S Boyle</w:t>
      </w:r>
    </w:p>
    <w:p w14:paraId="00000015" w14:textId="77777777" w:rsidR="001D65B5" w:rsidRDefault="001D65B5">
      <w:pPr>
        <w:rPr>
          <w:rFonts w:ascii="Arial" w:eastAsia="Arial" w:hAnsi="Arial" w:cs="Arial"/>
          <w:b/>
          <w:sz w:val="28"/>
          <w:szCs w:val="28"/>
        </w:rPr>
      </w:pPr>
    </w:p>
    <w:p w14:paraId="00000016" w14:textId="77777777" w:rsidR="001D65B5" w:rsidRDefault="0006235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Art and Photography teacher</w:t>
      </w:r>
    </w:p>
    <w:p w14:paraId="00000017" w14:textId="77777777" w:rsidR="001D65B5" w:rsidRDefault="00062358">
      <w:pPr>
        <w:rPr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s.boyle@fakenhamacademy.org</w:t>
      </w:r>
    </w:p>
    <w:p w14:paraId="00000018" w14:textId="77777777" w:rsidR="001D65B5" w:rsidRDefault="001D65B5">
      <w:pPr>
        <w:rPr>
          <w:sz w:val="28"/>
          <w:szCs w:val="28"/>
        </w:rPr>
      </w:pPr>
    </w:p>
    <w:sectPr w:rsidR="001D65B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B5"/>
    <w:rsid w:val="00062358"/>
    <w:rsid w:val="001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AE8EA-ACA9-4048-9372-D9D84AB7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Sapientia Education Trust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Harvey</cp:lastModifiedBy>
  <cp:revision>2</cp:revision>
  <dcterms:created xsi:type="dcterms:W3CDTF">2024-07-15T09:38:00Z</dcterms:created>
  <dcterms:modified xsi:type="dcterms:W3CDTF">2024-07-15T09:38:00Z</dcterms:modified>
</cp:coreProperties>
</file>