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2557" w14:textId="6C9EF4BB" w:rsidR="00B2494C" w:rsidRPr="005B6843" w:rsidRDefault="00ED6E75" w:rsidP="00B2494C">
      <w:pPr>
        <w:jc w:val="center"/>
        <w:rPr>
          <w:b/>
          <w:bCs/>
          <w:color w:val="000000" w:themeColor="text1"/>
          <w:u w:val="single"/>
        </w:rPr>
      </w:pPr>
      <w:r>
        <w:rPr>
          <w:b/>
          <w:bCs/>
          <w:color w:val="000000" w:themeColor="text1"/>
          <w:u w:val="single"/>
        </w:rPr>
        <w:t>A Level History</w:t>
      </w:r>
    </w:p>
    <w:p w14:paraId="4E872F48" w14:textId="77777777" w:rsidR="00B2494C" w:rsidRDefault="00B2494C" w:rsidP="00B2494C">
      <w:pPr>
        <w:pStyle w:val="BodyText"/>
        <w:spacing w:before="101"/>
      </w:pPr>
    </w:p>
    <w:p w14:paraId="332DAB3C" w14:textId="2D775C28" w:rsidR="00B2494C" w:rsidRPr="00472AA2" w:rsidRDefault="00B2494C" w:rsidP="00B2494C">
      <w:pPr>
        <w:spacing w:after="0" w:line="360" w:lineRule="auto"/>
        <w:rPr>
          <w:b/>
          <w:bCs/>
          <w:color w:val="000000" w:themeColor="text1"/>
        </w:rPr>
      </w:pPr>
      <w:r w:rsidRPr="00472AA2">
        <w:rPr>
          <w:b/>
          <w:bCs/>
          <w:color w:val="000000" w:themeColor="text1"/>
        </w:rPr>
        <w:t>What will I need to study this course?</w:t>
      </w:r>
    </w:p>
    <w:p w14:paraId="0DD9D342" w14:textId="248B06A6" w:rsidR="00B2494C" w:rsidRDefault="00ED6E75" w:rsidP="00B2494C">
      <w:pPr>
        <w:spacing w:after="0" w:line="276" w:lineRule="auto"/>
        <w:rPr>
          <w:rStyle w:val="eop"/>
          <w:rFonts w:asciiTheme="majorHAnsi" w:hAnsiTheme="majorHAnsi" w:cstheme="majorHAnsi"/>
          <w:color w:val="000000"/>
          <w:shd w:val="clear" w:color="auto" w:fill="FFFFFF"/>
        </w:rPr>
      </w:pPr>
      <w:r w:rsidRPr="00ED6E75">
        <w:rPr>
          <w:rStyle w:val="normaltextrun"/>
          <w:rFonts w:asciiTheme="majorHAnsi" w:hAnsiTheme="majorHAnsi" w:cstheme="majorHAnsi"/>
          <w:color w:val="222222"/>
          <w:shd w:val="clear" w:color="auto" w:fill="FFFFFF"/>
          <w:lang w:val="en-US"/>
        </w:rPr>
        <w:t>GCSE History grade 5 or higher plus English Language / Literature grade 5 or higher is desired but all applications are considered on an individual basis. Students who have not previously studied GCSE History are welcome providing their English meets requirements.</w:t>
      </w:r>
      <w:r w:rsidRPr="00ED6E75">
        <w:rPr>
          <w:rStyle w:val="normaltextrun"/>
          <w:rFonts w:asciiTheme="majorHAnsi" w:hAnsiTheme="majorHAnsi" w:cstheme="majorHAnsi"/>
          <w:color w:val="000000"/>
          <w:shd w:val="clear" w:color="auto" w:fill="FFFFFF"/>
          <w:lang w:val="en-US"/>
        </w:rPr>
        <w:t> </w:t>
      </w:r>
      <w:r w:rsidRPr="00ED6E75">
        <w:rPr>
          <w:rStyle w:val="eop"/>
          <w:rFonts w:asciiTheme="majorHAnsi" w:hAnsiTheme="majorHAnsi" w:cstheme="majorHAnsi"/>
          <w:color w:val="000000"/>
          <w:shd w:val="clear" w:color="auto" w:fill="FFFFFF"/>
        </w:rPr>
        <w:t> </w:t>
      </w:r>
    </w:p>
    <w:p w14:paraId="1372C93F" w14:textId="762F346F" w:rsidR="00ED6E75" w:rsidRPr="00ED6E75" w:rsidRDefault="00ED6E75" w:rsidP="00B2494C">
      <w:pPr>
        <w:spacing w:after="0" w:line="276" w:lineRule="auto"/>
        <w:rPr>
          <w:rFonts w:asciiTheme="majorHAnsi" w:hAnsiTheme="majorHAnsi" w:cstheme="majorHAnsi"/>
          <w:b/>
          <w:bCs/>
          <w:color w:val="000000" w:themeColor="text1"/>
        </w:rPr>
      </w:pPr>
    </w:p>
    <w:p w14:paraId="788A4711" w14:textId="0F3EDE4A" w:rsidR="00B2494C" w:rsidRPr="00472AA2" w:rsidRDefault="00ED6E75" w:rsidP="00B2494C">
      <w:pPr>
        <w:spacing w:line="276" w:lineRule="auto"/>
        <w:rPr>
          <w:b/>
          <w:bCs/>
          <w:color w:val="000000" w:themeColor="text1"/>
        </w:rPr>
      </w:pPr>
      <w:r w:rsidRPr="00ED6E75">
        <w:rPr>
          <w:rFonts w:asciiTheme="majorHAnsi" w:eastAsia="Times New Roman" w:hAnsiTheme="majorHAnsi" w:cstheme="majorHAnsi"/>
          <w:color w:val="222222"/>
        </w:rPr>
        <w:drawing>
          <wp:anchor distT="0" distB="0" distL="114300" distR="114300" simplePos="0" relativeHeight="251659264" behindDoc="0" locked="0" layoutInCell="1" allowOverlap="1" wp14:anchorId="668C958F" wp14:editId="49DEB65B">
            <wp:simplePos x="0" y="0"/>
            <wp:positionH relativeFrom="column">
              <wp:posOffset>5252085</wp:posOffset>
            </wp:positionH>
            <wp:positionV relativeFrom="paragraph">
              <wp:posOffset>5080</wp:posOffset>
            </wp:positionV>
            <wp:extent cx="1168400" cy="1549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1549400"/>
                    </a:xfrm>
                    <a:prstGeom prst="rect">
                      <a:avLst/>
                    </a:prstGeom>
                  </pic:spPr>
                </pic:pic>
              </a:graphicData>
            </a:graphic>
          </wp:anchor>
        </w:drawing>
      </w:r>
      <w:r w:rsidR="00B2494C" w:rsidRPr="00472AA2">
        <w:rPr>
          <w:b/>
          <w:bCs/>
          <w:color w:val="000000" w:themeColor="text1"/>
        </w:rPr>
        <w:t>What will I study?</w:t>
      </w:r>
    </w:p>
    <w:p w14:paraId="190BADA2" w14:textId="268E5CD2"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222222"/>
          <w:lang w:val="en"/>
        </w:rPr>
        <w:t>History helps us understand who we are, where we came from and how the world is the way it is today. History is about people and if people interest you then so will history.</w:t>
      </w:r>
      <w:r w:rsidRPr="00ED6E75">
        <w:rPr>
          <w:rFonts w:asciiTheme="majorHAnsi" w:eastAsia="Times New Roman" w:hAnsiTheme="majorHAnsi" w:cstheme="majorHAnsi"/>
          <w:color w:val="222222"/>
        </w:rPr>
        <w:t> </w:t>
      </w:r>
    </w:p>
    <w:p w14:paraId="7010CE28" w14:textId="343C7AC6"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222222"/>
        </w:rPr>
        <w:t> </w:t>
      </w:r>
    </w:p>
    <w:p w14:paraId="706C5F58" w14:textId="24BE6C68" w:rsidR="006344BA" w:rsidRDefault="00ED6E75" w:rsidP="00ED6E75">
      <w:pPr>
        <w:spacing w:after="0" w:line="240" w:lineRule="auto"/>
        <w:textAlignment w:val="baseline"/>
        <w:rPr>
          <w:rFonts w:asciiTheme="majorHAnsi" w:eastAsia="Times New Roman" w:hAnsiTheme="majorHAnsi" w:cstheme="majorHAnsi"/>
          <w:color w:val="222222"/>
          <w:lang w:val="en"/>
        </w:rPr>
      </w:pPr>
      <w:r w:rsidRPr="00ED6E75">
        <w:rPr>
          <w:rFonts w:asciiTheme="majorHAnsi" w:eastAsia="Times New Roman" w:hAnsiTheme="majorHAnsi" w:cstheme="majorHAnsi"/>
          <w:color w:val="222222"/>
          <w:lang w:val="en"/>
        </w:rPr>
        <w:t>Unit 1 England 1547-1603: The Later Tudors – 25% of A level</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Unit 2 Russia 1894 – 1941 – 15% of A level</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Unit 3 Popular culture and the witch craze of the 16</w:t>
      </w:r>
      <w:r w:rsidRPr="00ED6E75">
        <w:rPr>
          <w:rFonts w:asciiTheme="majorHAnsi" w:eastAsia="Times New Roman" w:hAnsiTheme="majorHAnsi" w:cstheme="majorHAnsi"/>
          <w:color w:val="222222"/>
          <w:vertAlign w:val="superscript"/>
          <w:lang w:val="en"/>
        </w:rPr>
        <w:t>th</w:t>
      </w:r>
      <w:r w:rsidRPr="00ED6E75">
        <w:rPr>
          <w:rFonts w:asciiTheme="majorHAnsi" w:eastAsia="Times New Roman" w:hAnsiTheme="majorHAnsi" w:cstheme="majorHAnsi"/>
          <w:color w:val="222222"/>
          <w:lang w:val="en"/>
        </w:rPr>
        <w:t xml:space="preserve"> and 17</w:t>
      </w:r>
      <w:r w:rsidRPr="00ED6E75">
        <w:rPr>
          <w:rFonts w:asciiTheme="majorHAnsi" w:eastAsia="Times New Roman" w:hAnsiTheme="majorHAnsi" w:cstheme="majorHAnsi"/>
          <w:color w:val="222222"/>
          <w:vertAlign w:val="superscript"/>
          <w:lang w:val="en"/>
        </w:rPr>
        <w:t>th</w:t>
      </w:r>
      <w:r w:rsidRPr="00ED6E75">
        <w:rPr>
          <w:rFonts w:asciiTheme="majorHAnsi" w:eastAsia="Times New Roman" w:hAnsiTheme="majorHAnsi" w:cstheme="majorHAnsi"/>
          <w:color w:val="222222"/>
          <w:lang w:val="en"/>
        </w:rPr>
        <w:t xml:space="preserve"> centuries – 40% of A level</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Unit 4 Non examined assessment on The Holocaust (coursework) - 20% of A level</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 </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p>
    <w:p w14:paraId="4FC1B81C" w14:textId="550E9A1F"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222222"/>
          <w:lang w:val="en"/>
        </w:rPr>
        <w:t>We will study the interesting figures of the late Tudor reign; Edward VI the boy king, ‘Bloody’ Mary I and Elizabeth I, ‘Virgin Queen’. We will focus on the fascinating events between 1547 and 1603 including rebellions, religious turmoil, poverty, exploration and economy. In particular, we examine how the monarchs dealt with the challenges of being a child or a woman ruler in the 16</w:t>
      </w:r>
      <w:r w:rsidRPr="00ED6E75">
        <w:rPr>
          <w:rFonts w:asciiTheme="majorHAnsi" w:eastAsia="Times New Roman" w:hAnsiTheme="majorHAnsi" w:cstheme="majorHAnsi"/>
          <w:color w:val="222222"/>
          <w:vertAlign w:val="superscript"/>
          <w:lang w:val="en"/>
        </w:rPr>
        <w:t>th</w:t>
      </w:r>
      <w:r w:rsidRPr="00ED6E75">
        <w:rPr>
          <w:rFonts w:asciiTheme="majorHAnsi" w:eastAsia="Times New Roman" w:hAnsiTheme="majorHAnsi" w:cstheme="majorHAnsi"/>
          <w:color w:val="222222"/>
          <w:lang w:val="en"/>
        </w:rPr>
        <w:t xml:space="preserve"> century in an age when a male King was the norm. </w:t>
      </w:r>
      <w:r w:rsidRPr="00ED6E75">
        <w:rPr>
          <w:rFonts w:asciiTheme="majorHAnsi" w:eastAsia="Times New Roman" w:hAnsiTheme="majorHAnsi" w:cstheme="majorHAnsi"/>
          <w:color w:val="222222"/>
        </w:rPr>
        <w:t> </w:t>
      </w:r>
    </w:p>
    <w:p w14:paraId="55C0F372" w14:textId="38519FC8" w:rsidR="00ED6E75" w:rsidRPr="00ED6E75" w:rsidRDefault="006344BA"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222222"/>
        </w:rPr>
        <w:drawing>
          <wp:anchor distT="0" distB="0" distL="114300" distR="114300" simplePos="0" relativeHeight="251660288" behindDoc="0" locked="0" layoutInCell="1" allowOverlap="1" wp14:anchorId="284E5FBA" wp14:editId="2E6B98DE">
            <wp:simplePos x="0" y="0"/>
            <wp:positionH relativeFrom="margin">
              <wp:align>left</wp:align>
            </wp:positionH>
            <wp:positionV relativeFrom="paragraph">
              <wp:posOffset>100330</wp:posOffset>
            </wp:positionV>
            <wp:extent cx="1978660" cy="1460500"/>
            <wp:effectExtent l="0" t="0" r="254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8660" cy="1460500"/>
                    </a:xfrm>
                    <a:prstGeom prst="rect">
                      <a:avLst/>
                    </a:prstGeom>
                  </pic:spPr>
                </pic:pic>
              </a:graphicData>
            </a:graphic>
            <wp14:sizeRelH relativeFrom="margin">
              <wp14:pctWidth>0</wp14:pctWidth>
            </wp14:sizeRelH>
            <wp14:sizeRelV relativeFrom="margin">
              <wp14:pctHeight>0</wp14:pctHeight>
            </wp14:sizeRelV>
          </wp:anchor>
        </w:drawing>
      </w:r>
      <w:r w:rsidR="00ED6E75" w:rsidRPr="00ED6E75">
        <w:rPr>
          <w:rFonts w:asciiTheme="majorHAnsi" w:eastAsia="Times New Roman" w:hAnsiTheme="majorHAnsi" w:cstheme="majorHAnsi"/>
          <w:color w:val="222222"/>
        </w:rPr>
        <w:t> </w:t>
      </w:r>
    </w:p>
    <w:p w14:paraId="66483E1E" w14:textId="5F696638"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222222"/>
          <w:lang w:val="en-US"/>
        </w:rPr>
        <w:t>To compliment this unit, you will also study popular culture and the Witchcraze at this time and what we learn about society at this time from their treatment of witches. You will look at elements of popular culture such as festivals, feast days and punishment of wrong-doers, and also study in depth case studies of the witch trials in England, Germany and Salem in the USA.</w:t>
      </w:r>
      <w:r w:rsidRPr="00ED6E75">
        <w:rPr>
          <w:rFonts w:asciiTheme="majorHAnsi" w:eastAsia="Times New Roman" w:hAnsiTheme="majorHAnsi" w:cstheme="majorHAnsi"/>
          <w:color w:val="222222"/>
        </w:rPr>
        <w:t> </w:t>
      </w:r>
    </w:p>
    <w:p w14:paraId="0711D32D" w14:textId="78EEFB4B" w:rsidR="00B2494C" w:rsidRPr="00472AA2" w:rsidRDefault="00B2494C" w:rsidP="00B2494C">
      <w:pPr>
        <w:spacing w:after="0" w:line="276" w:lineRule="auto"/>
        <w:rPr>
          <w:color w:val="000000" w:themeColor="text1"/>
        </w:rPr>
      </w:pPr>
    </w:p>
    <w:p w14:paraId="77EC63EB" w14:textId="57172653" w:rsidR="00ED6E75" w:rsidRPr="00ED6E75" w:rsidRDefault="00ED6E75" w:rsidP="00ED6E75">
      <w:pPr>
        <w:spacing w:after="0" w:line="240" w:lineRule="auto"/>
        <w:textAlignment w:val="baseline"/>
        <w:rPr>
          <w:rFonts w:ascii="Segoe UI" w:eastAsia="Times New Roman" w:hAnsi="Segoe UI" w:cs="Segoe UI"/>
          <w:sz w:val="18"/>
          <w:szCs w:val="18"/>
        </w:rPr>
      </w:pPr>
      <w:r w:rsidRPr="00ED6E75">
        <w:rPr>
          <w:rFonts w:asciiTheme="majorHAnsi" w:eastAsia="Times New Roman" w:hAnsiTheme="majorHAnsi" w:cstheme="majorHAnsi"/>
          <w:color w:val="222222"/>
          <w:szCs w:val="24"/>
          <w:lang w:val="en"/>
        </w:rPr>
        <w:drawing>
          <wp:anchor distT="0" distB="0" distL="114300" distR="114300" simplePos="0" relativeHeight="251661312" behindDoc="0" locked="0" layoutInCell="1" allowOverlap="1" wp14:anchorId="6ECBE9AC" wp14:editId="2E26160B">
            <wp:simplePos x="0" y="0"/>
            <wp:positionH relativeFrom="margin">
              <wp:align>right</wp:align>
            </wp:positionH>
            <wp:positionV relativeFrom="paragraph">
              <wp:posOffset>5080</wp:posOffset>
            </wp:positionV>
            <wp:extent cx="1393190" cy="18796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93190" cy="1879600"/>
                    </a:xfrm>
                    <a:prstGeom prst="rect">
                      <a:avLst/>
                    </a:prstGeom>
                  </pic:spPr>
                </pic:pic>
              </a:graphicData>
            </a:graphic>
            <wp14:sizeRelH relativeFrom="margin">
              <wp14:pctWidth>0</wp14:pctWidth>
            </wp14:sizeRelH>
            <wp14:sizeRelV relativeFrom="margin">
              <wp14:pctHeight>0</wp14:pctHeight>
            </wp14:sizeRelV>
          </wp:anchor>
        </w:drawing>
      </w:r>
      <w:r w:rsidRPr="00ED6E75">
        <w:rPr>
          <w:rFonts w:ascii="Segoe UI" w:eastAsia="Times New Roman" w:hAnsi="Segoe UI" w:cs="Segoe UI"/>
          <w:color w:val="222222"/>
          <w:sz w:val="24"/>
          <w:szCs w:val="24"/>
        </w:rPr>
        <w:t> </w:t>
      </w:r>
    </w:p>
    <w:p w14:paraId="42C21972" w14:textId="77777777" w:rsidR="00ED6E75" w:rsidRPr="00ED6E75" w:rsidRDefault="00ED6E75" w:rsidP="00ED6E75">
      <w:pPr>
        <w:spacing w:after="0" w:line="240" w:lineRule="auto"/>
        <w:textAlignment w:val="baseline"/>
        <w:rPr>
          <w:rFonts w:asciiTheme="majorHAnsi" w:eastAsia="Times New Roman" w:hAnsiTheme="majorHAnsi" w:cstheme="majorHAnsi"/>
          <w:sz w:val="16"/>
          <w:szCs w:val="18"/>
        </w:rPr>
      </w:pPr>
      <w:r w:rsidRPr="00ED6E75">
        <w:rPr>
          <w:rFonts w:asciiTheme="majorHAnsi" w:eastAsia="Times New Roman" w:hAnsiTheme="majorHAnsi" w:cstheme="majorHAnsi"/>
          <w:color w:val="222222"/>
          <w:szCs w:val="24"/>
        </w:rPr>
        <w:t> In contrast, Russia deals with revolution, communism and dictatorship in much more recent times as you study the downfall of the final Russian Tsar, the rise of Lenin and subsequently Stalin and the dictatorship he created.   </w:t>
      </w:r>
    </w:p>
    <w:p w14:paraId="2B56F39F" w14:textId="77777777" w:rsidR="00ED6E75" w:rsidRPr="00ED6E75" w:rsidRDefault="00ED6E75" w:rsidP="00ED6E75">
      <w:pPr>
        <w:spacing w:after="0" w:line="240" w:lineRule="auto"/>
        <w:textAlignment w:val="baseline"/>
        <w:rPr>
          <w:rFonts w:asciiTheme="majorHAnsi" w:eastAsia="Times New Roman" w:hAnsiTheme="majorHAnsi" w:cstheme="majorHAnsi"/>
          <w:sz w:val="16"/>
          <w:szCs w:val="18"/>
        </w:rPr>
      </w:pPr>
      <w:r w:rsidRPr="00ED6E75">
        <w:rPr>
          <w:rFonts w:asciiTheme="majorHAnsi" w:eastAsia="Times New Roman" w:hAnsiTheme="majorHAnsi" w:cstheme="majorHAnsi"/>
          <w:color w:val="222222"/>
          <w:szCs w:val="24"/>
        </w:rPr>
        <w:t> </w:t>
      </w:r>
    </w:p>
    <w:p w14:paraId="41CCDFFF" w14:textId="424AC489" w:rsidR="00ED6E75" w:rsidRDefault="00ED6E75" w:rsidP="00ED6E75">
      <w:pPr>
        <w:spacing w:after="0" w:line="240" w:lineRule="auto"/>
        <w:textAlignment w:val="baseline"/>
        <w:rPr>
          <w:rFonts w:ascii="Segoe UI" w:eastAsia="Times New Roman" w:hAnsi="Segoe UI" w:cs="Segoe UI"/>
          <w:color w:val="000000"/>
          <w:sz w:val="24"/>
          <w:szCs w:val="24"/>
        </w:rPr>
      </w:pPr>
      <w:r w:rsidRPr="00ED6E75">
        <w:rPr>
          <w:rFonts w:asciiTheme="majorHAnsi" w:eastAsia="Times New Roman" w:hAnsiTheme="majorHAnsi" w:cstheme="majorHAnsi"/>
          <w:color w:val="222222"/>
          <w:szCs w:val="24"/>
          <w:lang w:val="en"/>
        </w:rPr>
        <w:t>Finally, there is a coursework unit on the Holocaust which offers a chance to complete a rigorous piece of work to university level.</w:t>
      </w:r>
      <w:r w:rsidRPr="00ED6E75">
        <w:rPr>
          <w:rFonts w:asciiTheme="majorHAnsi" w:eastAsia="Times New Roman" w:hAnsiTheme="majorHAnsi" w:cstheme="majorHAnsi"/>
          <w:color w:val="222222"/>
          <w:szCs w:val="24"/>
        </w:rPr>
        <w:t> </w:t>
      </w:r>
      <w:r w:rsidRPr="00ED6E75">
        <w:rPr>
          <w:rFonts w:asciiTheme="majorHAnsi" w:eastAsia="Times New Roman" w:hAnsiTheme="majorHAnsi" w:cstheme="majorHAnsi"/>
          <w:color w:val="222222"/>
          <w:szCs w:val="24"/>
        </w:rPr>
        <w:br/>
      </w:r>
      <w:r w:rsidRPr="00ED6E75">
        <w:rPr>
          <w:rFonts w:asciiTheme="majorHAnsi" w:eastAsia="Times New Roman" w:hAnsiTheme="majorHAnsi" w:cstheme="majorHAnsi"/>
          <w:color w:val="222222"/>
          <w:szCs w:val="24"/>
          <w:lang w:val="en"/>
        </w:rPr>
        <w:t> </w:t>
      </w:r>
      <w:r w:rsidRPr="00ED6E75">
        <w:rPr>
          <w:rFonts w:asciiTheme="majorHAnsi" w:eastAsia="Times New Roman" w:hAnsiTheme="majorHAnsi" w:cstheme="majorHAnsi"/>
          <w:color w:val="222222"/>
          <w:szCs w:val="24"/>
        </w:rPr>
        <w:t> </w:t>
      </w:r>
      <w:r w:rsidRPr="00ED6E75">
        <w:rPr>
          <w:rFonts w:asciiTheme="majorHAnsi" w:eastAsia="Times New Roman" w:hAnsiTheme="majorHAnsi" w:cstheme="majorHAnsi"/>
          <w:color w:val="222222"/>
          <w:szCs w:val="24"/>
        </w:rPr>
        <w:br/>
      </w:r>
      <w:r w:rsidRPr="00ED6E75">
        <w:rPr>
          <w:rFonts w:asciiTheme="majorHAnsi" w:eastAsia="Times New Roman" w:hAnsiTheme="majorHAnsi" w:cstheme="majorHAnsi"/>
          <w:color w:val="222222"/>
          <w:szCs w:val="24"/>
          <w:lang w:val="en"/>
        </w:rPr>
        <w:t xml:space="preserve">You will continue to work analysing primary sources, evaluating interpretations and practice extended writing in the form of essays. </w:t>
      </w:r>
      <w:r w:rsidRPr="00ED6E75">
        <w:rPr>
          <w:rFonts w:asciiTheme="majorHAnsi" w:eastAsia="Times New Roman" w:hAnsiTheme="majorHAnsi" w:cstheme="majorHAnsi"/>
          <w:color w:val="222222"/>
          <w:szCs w:val="24"/>
        </w:rPr>
        <w:t> </w:t>
      </w:r>
      <w:r w:rsidRPr="00ED6E75">
        <w:rPr>
          <w:rFonts w:ascii="Segoe UI" w:eastAsia="Times New Roman" w:hAnsi="Segoe UI" w:cs="Segoe UI"/>
          <w:color w:val="222222"/>
          <w:sz w:val="24"/>
          <w:szCs w:val="24"/>
        </w:rPr>
        <w:br/>
      </w:r>
      <w:r w:rsidRPr="00ED6E75">
        <w:rPr>
          <w:rFonts w:ascii="Segoe UI" w:eastAsia="Times New Roman" w:hAnsi="Segoe UI" w:cs="Segoe UI"/>
          <w:color w:val="000000"/>
          <w:sz w:val="24"/>
          <w:szCs w:val="24"/>
        </w:rPr>
        <w:t> </w:t>
      </w:r>
    </w:p>
    <w:p w14:paraId="61A6BC63" w14:textId="549600E6" w:rsidR="00ED6E75" w:rsidRDefault="00ED6E75" w:rsidP="00ED6E75">
      <w:pPr>
        <w:spacing w:after="0" w:line="240" w:lineRule="auto"/>
        <w:textAlignment w:val="baseline"/>
        <w:rPr>
          <w:rFonts w:ascii="Segoe UI" w:eastAsia="Times New Roman" w:hAnsi="Segoe UI" w:cs="Segoe UI"/>
          <w:color w:val="000000"/>
          <w:sz w:val="24"/>
          <w:szCs w:val="24"/>
        </w:rPr>
      </w:pPr>
    </w:p>
    <w:p w14:paraId="19AD56B7" w14:textId="29E4782F" w:rsidR="00ED6E75" w:rsidRDefault="00ED6E75" w:rsidP="00ED6E75">
      <w:pPr>
        <w:spacing w:after="0" w:line="240" w:lineRule="auto"/>
        <w:textAlignment w:val="baseline"/>
        <w:rPr>
          <w:rFonts w:ascii="Segoe UI" w:eastAsia="Times New Roman" w:hAnsi="Segoe UI" w:cs="Segoe UI"/>
          <w:color w:val="000000"/>
          <w:sz w:val="24"/>
          <w:szCs w:val="24"/>
        </w:rPr>
      </w:pPr>
    </w:p>
    <w:p w14:paraId="3CE3646A" w14:textId="7A8FF8F7" w:rsidR="00ED6E75" w:rsidRDefault="00ED6E75" w:rsidP="00ED6E75">
      <w:pPr>
        <w:spacing w:after="0" w:line="240" w:lineRule="auto"/>
        <w:textAlignment w:val="baseline"/>
        <w:rPr>
          <w:rFonts w:ascii="Segoe UI" w:eastAsia="Times New Roman" w:hAnsi="Segoe UI" w:cs="Segoe UI"/>
          <w:color w:val="000000"/>
          <w:sz w:val="24"/>
          <w:szCs w:val="24"/>
        </w:rPr>
      </w:pPr>
    </w:p>
    <w:p w14:paraId="004F205C" w14:textId="29721C75" w:rsidR="00ED6E75" w:rsidRDefault="00ED6E75" w:rsidP="00ED6E75">
      <w:pPr>
        <w:spacing w:after="0" w:line="240" w:lineRule="auto"/>
        <w:textAlignment w:val="baseline"/>
        <w:rPr>
          <w:rFonts w:ascii="Segoe UI" w:eastAsia="Times New Roman" w:hAnsi="Segoe UI" w:cs="Segoe UI"/>
          <w:sz w:val="18"/>
          <w:szCs w:val="18"/>
        </w:rPr>
      </w:pPr>
    </w:p>
    <w:p w14:paraId="19BA6E93" w14:textId="77777777" w:rsidR="00292402" w:rsidRPr="00ED6E75" w:rsidRDefault="00292402" w:rsidP="00ED6E75">
      <w:pPr>
        <w:spacing w:after="0" w:line="240" w:lineRule="auto"/>
        <w:textAlignment w:val="baseline"/>
        <w:rPr>
          <w:rFonts w:ascii="Segoe UI" w:eastAsia="Times New Roman" w:hAnsi="Segoe UI" w:cs="Segoe UI"/>
          <w:sz w:val="18"/>
          <w:szCs w:val="18"/>
        </w:rPr>
      </w:pPr>
    </w:p>
    <w:p w14:paraId="6BBA0D2E" w14:textId="77777777"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b/>
          <w:bCs/>
          <w:color w:val="000000"/>
          <w:lang w:val="en-US"/>
        </w:rPr>
        <w:t>How is the course assessed?</w:t>
      </w:r>
      <w:r w:rsidRPr="00ED6E75">
        <w:rPr>
          <w:rFonts w:asciiTheme="majorHAnsi" w:eastAsia="Times New Roman" w:hAnsiTheme="majorHAnsi" w:cstheme="majorHAnsi"/>
          <w:color w:val="000000"/>
        </w:rPr>
        <w:t> </w:t>
      </w:r>
    </w:p>
    <w:p w14:paraId="5B988BDB" w14:textId="77777777"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000000"/>
          <w:lang w:val="en-US"/>
        </w:rPr>
        <w:t>All exams will be taken at the end of the two-year course. Non-examined assessment (coursework) will be completed by February half term in year 13.</w:t>
      </w:r>
      <w:r w:rsidRPr="00ED6E75">
        <w:rPr>
          <w:rFonts w:asciiTheme="majorHAnsi" w:eastAsia="Times New Roman" w:hAnsiTheme="majorHAnsi" w:cstheme="majorHAnsi"/>
          <w:color w:val="000000"/>
        </w:rPr>
        <w:t> </w:t>
      </w:r>
    </w:p>
    <w:p w14:paraId="063A2B00" w14:textId="77777777"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222222"/>
          <w:lang w:val="en"/>
        </w:rPr>
        <w:t>Unit 1 England 1547-1603: The Later Tudors – 1 hour 30-minute exam</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Unit 2 Russia 1894 – 1941 – 1 hour exam</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Unit 3 Popular culture and the witch craze of the 16</w:t>
      </w:r>
      <w:r w:rsidRPr="00ED6E75">
        <w:rPr>
          <w:rFonts w:asciiTheme="majorHAnsi" w:eastAsia="Times New Roman" w:hAnsiTheme="majorHAnsi" w:cstheme="majorHAnsi"/>
          <w:color w:val="222222"/>
          <w:vertAlign w:val="superscript"/>
          <w:lang w:val="en"/>
        </w:rPr>
        <w:t>th</w:t>
      </w:r>
      <w:r w:rsidRPr="00ED6E75">
        <w:rPr>
          <w:rFonts w:asciiTheme="majorHAnsi" w:eastAsia="Times New Roman" w:hAnsiTheme="majorHAnsi" w:cstheme="majorHAnsi"/>
          <w:color w:val="222222"/>
          <w:lang w:val="en"/>
        </w:rPr>
        <w:t xml:space="preserve"> and 17</w:t>
      </w:r>
      <w:r w:rsidRPr="00ED6E75">
        <w:rPr>
          <w:rFonts w:asciiTheme="majorHAnsi" w:eastAsia="Times New Roman" w:hAnsiTheme="majorHAnsi" w:cstheme="majorHAnsi"/>
          <w:color w:val="222222"/>
          <w:vertAlign w:val="superscript"/>
          <w:lang w:val="en"/>
        </w:rPr>
        <w:t>th</w:t>
      </w:r>
      <w:r w:rsidRPr="00ED6E75">
        <w:rPr>
          <w:rFonts w:asciiTheme="majorHAnsi" w:eastAsia="Times New Roman" w:hAnsiTheme="majorHAnsi" w:cstheme="majorHAnsi"/>
          <w:color w:val="222222"/>
          <w:lang w:val="en"/>
        </w:rPr>
        <w:t xml:space="preserve"> centuries – 2 hour 30 minute exam</w:t>
      </w:r>
      <w:r w:rsidRPr="00ED6E75">
        <w:rPr>
          <w:rFonts w:asciiTheme="majorHAnsi" w:eastAsia="Times New Roman" w:hAnsiTheme="majorHAnsi" w:cstheme="majorHAnsi"/>
          <w:color w:val="222222"/>
        </w:rPr>
        <w:t> </w:t>
      </w:r>
      <w:r w:rsidRPr="00ED6E75">
        <w:rPr>
          <w:rFonts w:asciiTheme="majorHAnsi" w:eastAsia="Times New Roman" w:hAnsiTheme="majorHAnsi" w:cstheme="majorHAnsi"/>
          <w:color w:val="222222"/>
        </w:rPr>
        <w:br/>
      </w:r>
      <w:r w:rsidRPr="00ED6E75">
        <w:rPr>
          <w:rFonts w:asciiTheme="majorHAnsi" w:eastAsia="Times New Roman" w:hAnsiTheme="majorHAnsi" w:cstheme="majorHAnsi"/>
          <w:color w:val="222222"/>
          <w:lang w:val="en"/>
        </w:rPr>
        <w:t>Unit 4 coursework, non-exam assessment</w:t>
      </w:r>
      <w:r w:rsidRPr="00ED6E75">
        <w:rPr>
          <w:rFonts w:asciiTheme="majorHAnsi" w:eastAsia="Times New Roman" w:hAnsiTheme="majorHAnsi" w:cstheme="majorHAnsi"/>
          <w:color w:val="222222"/>
        </w:rPr>
        <w:t> </w:t>
      </w:r>
    </w:p>
    <w:p w14:paraId="00905BB2" w14:textId="77777777" w:rsidR="00ED6E75" w:rsidRPr="00ED6E75" w:rsidRDefault="00ED6E75" w:rsidP="00ED6E75">
      <w:pPr>
        <w:spacing w:after="0" w:line="240" w:lineRule="auto"/>
        <w:textAlignment w:val="baseline"/>
        <w:rPr>
          <w:rFonts w:asciiTheme="majorHAnsi" w:eastAsia="Times New Roman" w:hAnsiTheme="majorHAnsi" w:cstheme="majorHAnsi"/>
        </w:rPr>
      </w:pPr>
      <w:r w:rsidRPr="00ED6E75">
        <w:rPr>
          <w:rFonts w:asciiTheme="majorHAnsi" w:eastAsia="Times New Roman" w:hAnsiTheme="majorHAnsi" w:cstheme="majorHAnsi"/>
          <w:color w:val="000000"/>
        </w:rPr>
        <w:t> </w:t>
      </w:r>
    </w:p>
    <w:p w14:paraId="1CCD4DAC" w14:textId="77777777" w:rsidR="006344BA" w:rsidRDefault="00ED6E75" w:rsidP="00ED6E75">
      <w:pPr>
        <w:spacing w:after="0" w:line="240" w:lineRule="auto"/>
        <w:textAlignment w:val="baseline"/>
        <w:rPr>
          <w:rFonts w:asciiTheme="majorHAnsi" w:eastAsia="Times New Roman" w:hAnsiTheme="majorHAnsi" w:cstheme="majorHAnsi"/>
          <w:b/>
          <w:bCs/>
          <w:color w:val="000000"/>
          <w:lang w:val="en-US"/>
        </w:rPr>
      </w:pPr>
      <w:r w:rsidRPr="00ED6E75">
        <w:rPr>
          <w:rFonts w:asciiTheme="majorHAnsi" w:eastAsia="Times New Roman" w:hAnsiTheme="majorHAnsi" w:cstheme="majorHAnsi"/>
          <w:b/>
          <w:bCs/>
          <w:color w:val="000000"/>
          <w:lang w:val="en-US"/>
        </w:rPr>
        <w:t xml:space="preserve">Where next? </w:t>
      </w:r>
    </w:p>
    <w:p w14:paraId="3D1A7416" w14:textId="70D454FC" w:rsidR="00ED6E75" w:rsidRDefault="00ED6E75" w:rsidP="00ED6E75">
      <w:pPr>
        <w:spacing w:after="0" w:line="240" w:lineRule="auto"/>
        <w:textAlignment w:val="baseline"/>
        <w:rPr>
          <w:rFonts w:asciiTheme="majorHAnsi" w:eastAsia="Times New Roman" w:hAnsiTheme="majorHAnsi" w:cstheme="majorHAnsi"/>
        </w:rPr>
      </w:pPr>
      <w:bookmarkStart w:id="0" w:name="_GoBack"/>
      <w:bookmarkEnd w:id="0"/>
      <w:r w:rsidRPr="00ED6E75">
        <w:rPr>
          <w:rFonts w:asciiTheme="majorHAnsi" w:eastAsia="Times New Roman" w:hAnsiTheme="majorHAnsi" w:cstheme="majorHAnsi"/>
          <w:color w:val="222222"/>
          <w:lang w:val="en-US"/>
        </w:rPr>
        <w:t>History combines well with all other subjects, especially English, Sociology, Philosophy, Geography and Politics. It provides an excellent foundation for careers such as Law, Teaching, Local Government and Civil Service, Politics and Journalism to name but a few! History teaches you to analyse information critically and communicate effectively.</w:t>
      </w:r>
      <w:r w:rsidRPr="00ED6E75">
        <w:rPr>
          <w:rFonts w:asciiTheme="majorHAnsi" w:eastAsia="Times New Roman" w:hAnsiTheme="majorHAnsi" w:cstheme="majorHAnsi"/>
          <w:lang w:val="en-US"/>
        </w:rPr>
        <w:t> </w:t>
      </w:r>
      <w:r w:rsidRPr="00ED6E75">
        <w:rPr>
          <w:rFonts w:asciiTheme="majorHAnsi" w:eastAsia="Times New Roman" w:hAnsiTheme="majorHAnsi" w:cstheme="majorHAnsi"/>
        </w:rPr>
        <w:t> </w:t>
      </w:r>
    </w:p>
    <w:p w14:paraId="403148A5" w14:textId="10130B49" w:rsidR="00292402" w:rsidRDefault="00292402" w:rsidP="00ED6E75">
      <w:pPr>
        <w:spacing w:after="0" w:line="240" w:lineRule="auto"/>
        <w:textAlignment w:val="baseline"/>
        <w:rPr>
          <w:rFonts w:asciiTheme="majorHAnsi" w:eastAsia="Times New Roman" w:hAnsiTheme="majorHAnsi" w:cstheme="majorHAnsi"/>
        </w:rPr>
      </w:pPr>
    </w:p>
    <w:p w14:paraId="45A4B85A" w14:textId="1B37D38E" w:rsidR="00292402" w:rsidRDefault="00292402" w:rsidP="00ED6E75">
      <w:pPr>
        <w:spacing w:after="0" w:line="240" w:lineRule="auto"/>
        <w:textAlignment w:val="baseline"/>
      </w:pPr>
      <w:hyperlink r:id="rId13" w:history="1">
        <w:r>
          <w:rPr>
            <w:rStyle w:val="Hyperlink"/>
          </w:rPr>
          <w:t>What can I do with a history degree? | Prospects.ac.uk</w:t>
        </w:r>
      </w:hyperlink>
    </w:p>
    <w:p w14:paraId="47BBA19D" w14:textId="30A65AE2" w:rsidR="00292402" w:rsidRDefault="00292402" w:rsidP="00ED6E75">
      <w:pPr>
        <w:spacing w:after="0" w:line="240" w:lineRule="auto"/>
        <w:textAlignment w:val="baseline"/>
      </w:pPr>
    </w:p>
    <w:p w14:paraId="78F95B2D" w14:textId="77777777" w:rsidR="00292402" w:rsidRPr="00ED6E75" w:rsidRDefault="00292402" w:rsidP="00ED6E75">
      <w:pPr>
        <w:spacing w:after="0" w:line="240" w:lineRule="auto"/>
        <w:textAlignment w:val="baseline"/>
        <w:rPr>
          <w:rFonts w:asciiTheme="majorHAnsi" w:eastAsia="Times New Roman" w:hAnsiTheme="majorHAnsi" w:cstheme="majorHAnsi"/>
        </w:rPr>
      </w:pPr>
    </w:p>
    <w:p w14:paraId="278A7358" w14:textId="4406894B" w:rsidR="00591E56" w:rsidRDefault="00794D87">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r w:rsidRPr="00472AA2">
        <w:rPr>
          <w:b/>
          <w:bCs/>
          <w:noProof/>
          <w:color w:val="000000" w:themeColor="text1"/>
        </w:rPr>
        <mc:AlternateContent>
          <mc:Choice Requires="wps">
            <w:drawing>
              <wp:anchor distT="91440" distB="91440" distL="114300" distR="114300" simplePos="0" relativeHeight="251658240"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30990B5F" w:rsidR="00B2494C" w:rsidRDefault="006344BA"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OCR</w:t>
                            </w:r>
                          </w:p>
                          <w:p w14:paraId="659D55C0" w14:textId="4B99DA0F" w:rsidR="00B2494C" w:rsidRDefault="006344BA"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QAN Code: 601/4701/5</w:t>
                            </w:r>
                            <w:r w:rsidR="00B2494C">
                              <w:rPr>
                                <w:i/>
                                <w:iCs/>
                                <w:color w:val="4F81BD" w:themeColor="accent1"/>
                              </w:rPr>
                              <w:t xml:space="preserv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65824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" filled="f" stroked="f">
                <v:textbox style="mso-fit-shape-to-text:t">
                  <w:txbxContent>
                    <w:p w14:paraId="05994FF6" w14:textId="30990B5F" w:rsidR="00B2494C" w:rsidRDefault="006344BA"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OCR</w:t>
                      </w:r>
                    </w:p>
                    <w:p w14:paraId="659D55C0" w14:textId="4B99DA0F" w:rsidR="00B2494C" w:rsidRDefault="006344BA"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QAN Code: 601/4701/5</w:t>
                      </w:r>
                      <w:r w:rsidR="00B2494C">
                        <w:rPr>
                          <w:i/>
                          <w:iCs/>
                          <w:color w:val="4F81BD" w:themeColor="accent1"/>
                        </w:rPr>
                        <w:t xml:space="preserve"> </w:t>
                      </w:r>
                    </w:p>
                  </w:txbxContent>
                </v:textbox>
                <w10:wrap type="square" anchorx="margin" anchory="page"/>
              </v:shape>
            </w:pict>
          </mc:Fallback>
        </mc:AlternateContent>
      </w:r>
    </w:p>
    <w:sectPr w:rsidR="00591E56" w:rsidSect="008A47CB">
      <w:headerReference w:type="default" r:id="rId14"/>
      <w:footerReference w:type="default" r:id="rId15"/>
      <w:headerReference w:type="first" r:id="rId16"/>
      <w:footerReference w:type="first" r:id="rId17"/>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7BC9" w14:textId="5A793D1B" w:rsidR="00591E56" w:rsidRDefault="00292402">
    <w:pPr>
      <w:pStyle w:val="Header"/>
    </w:pPr>
    <w:r>
      <w:rPr>
        <w:noProof/>
      </w:rPr>
      <w:drawing>
        <wp:anchor distT="0" distB="0" distL="0" distR="0" simplePos="0" relativeHeight="251660288"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9737E"/>
    <w:rsid w:val="001B4EBA"/>
    <w:rsid w:val="00243443"/>
    <w:rsid w:val="0025655D"/>
    <w:rsid w:val="00275BC9"/>
    <w:rsid w:val="00292402"/>
    <w:rsid w:val="002C7C95"/>
    <w:rsid w:val="002E55F6"/>
    <w:rsid w:val="003268B7"/>
    <w:rsid w:val="003809C1"/>
    <w:rsid w:val="0039254D"/>
    <w:rsid w:val="003D2679"/>
    <w:rsid w:val="00440FF5"/>
    <w:rsid w:val="00463624"/>
    <w:rsid w:val="004B04AB"/>
    <w:rsid w:val="004D2AF5"/>
    <w:rsid w:val="004E20AD"/>
    <w:rsid w:val="005554BE"/>
    <w:rsid w:val="00591E56"/>
    <w:rsid w:val="00605F10"/>
    <w:rsid w:val="006312C5"/>
    <w:rsid w:val="006344BA"/>
    <w:rsid w:val="00664EBD"/>
    <w:rsid w:val="006A4FA4"/>
    <w:rsid w:val="006F1D13"/>
    <w:rsid w:val="00747240"/>
    <w:rsid w:val="0077208C"/>
    <w:rsid w:val="00794D87"/>
    <w:rsid w:val="007C41B9"/>
    <w:rsid w:val="007C6374"/>
    <w:rsid w:val="007E0D8A"/>
    <w:rsid w:val="007E2400"/>
    <w:rsid w:val="00842D78"/>
    <w:rsid w:val="00843F3B"/>
    <w:rsid w:val="008A47CB"/>
    <w:rsid w:val="008E5983"/>
    <w:rsid w:val="00901C10"/>
    <w:rsid w:val="00901F3E"/>
    <w:rsid w:val="00963595"/>
    <w:rsid w:val="009647C2"/>
    <w:rsid w:val="009779C9"/>
    <w:rsid w:val="009A3BEE"/>
    <w:rsid w:val="009D650F"/>
    <w:rsid w:val="00A3694C"/>
    <w:rsid w:val="00A40306"/>
    <w:rsid w:val="00A7445E"/>
    <w:rsid w:val="00AE3A26"/>
    <w:rsid w:val="00B2494C"/>
    <w:rsid w:val="00B451D8"/>
    <w:rsid w:val="00BA54A1"/>
    <w:rsid w:val="00BF4C34"/>
    <w:rsid w:val="00C00B87"/>
    <w:rsid w:val="00C329CC"/>
    <w:rsid w:val="00C92CE9"/>
    <w:rsid w:val="00CA637D"/>
    <w:rsid w:val="00CB1811"/>
    <w:rsid w:val="00CE3E92"/>
    <w:rsid w:val="00D514DE"/>
    <w:rsid w:val="00D637C2"/>
    <w:rsid w:val="00D63C4E"/>
    <w:rsid w:val="00D94775"/>
    <w:rsid w:val="00DA1971"/>
    <w:rsid w:val="00DA1AAC"/>
    <w:rsid w:val="00DA540D"/>
    <w:rsid w:val="00DB47E9"/>
    <w:rsid w:val="00DC2DC0"/>
    <w:rsid w:val="00DC4A75"/>
    <w:rsid w:val="00DC6FDD"/>
    <w:rsid w:val="00E00741"/>
    <w:rsid w:val="00E0356B"/>
    <w:rsid w:val="00E23AE6"/>
    <w:rsid w:val="00E55310"/>
    <w:rsid w:val="00E57324"/>
    <w:rsid w:val="00E61B0E"/>
    <w:rsid w:val="00E70A37"/>
    <w:rsid w:val="00E71B08"/>
    <w:rsid w:val="00ED6E75"/>
    <w:rsid w:val="00FA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spects.ac.uk/careers-advice/what-can-i-do-with-my-degree/hist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BF0CD-3127-4EFC-B049-36D34B824022}">
  <ds:schemaRefs>
    <ds:schemaRef ds:uri="http://schemas.openxmlformats.org/package/2006/metadata/core-properties"/>
    <ds:schemaRef ds:uri="http://schemas.microsoft.com/office/2006/documentManagement/types"/>
    <ds:schemaRef ds:uri="http://schemas.microsoft.com/office/infopath/2007/PartnerControls"/>
    <ds:schemaRef ds:uri="e23d5564-1e8e-4318-a571-c0251cd75b17"/>
    <ds:schemaRef ds:uri="http://purl.org/dc/elements/1.1/"/>
    <ds:schemaRef ds:uri="http://schemas.microsoft.com/office/2006/metadata/properties"/>
    <ds:schemaRef ds:uri="http://purl.org/dc/terms/"/>
    <ds:schemaRef ds:uri="ba98a251-0c40-476c-a688-6c1fa6759a23"/>
    <ds:schemaRef ds:uri="http://www.w3.org/XML/1998/namespace"/>
    <ds:schemaRef ds:uri="http://purl.org/dc/dcmitype/"/>
  </ds:schemaRefs>
</ds:datastoreItem>
</file>

<file path=customXml/itemProps2.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3</cp:revision>
  <cp:lastPrinted>2024-10-01T13:28:00Z</cp:lastPrinted>
  <dcterms:created xsi:type="dcterms:W3CDTF">2024-10-01T17:08:00Z</dcterms:created>
  <dcterms:modified xsi:type="dcterms:W3CDTF">2024-10-01T17:13:00Z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